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F72365" w:rsidRPr="006020C4" w:rsidRDefault="00F72365" w:rsidP="00F72365">
      <w:pPr>
        <w:jc w:val="center"/>
        <w:rPr>
          <w:rFonts w:ascii="Times New Roman" w:hAnsi="Times New Roman" w:cs="Times New Roman"/>
          <w:b/>
          <w:color w:val="00B050"/>
          <w:sz w:val="27"/>
          <w:szCs w:val="27"/>
          <w:lang w:val="kk-KZ"/>
        </w:rPr>
      </w:pPr>
      <w:proofErr w:type="spellStart"/>
      <w:r w:rsidRPr="006020C4">
        <w:rPr>
          <w:rFonts w:ascii="Times New Roman" w:hAnsi="Times New Roman" w:cs="Times New Roman"/>
          <w:b/>
          <w:color w:val="00B050"/>
          <w:sz w:val="27"/>
          <w:szCs w:val="27"/>
        </w:rPr>
        <w:t>Жаттыгу</w:t>
      </w:r>
      <w:proofErr w:type="spellEnd"/>
      <w:r w:rsidRPr="006020C4">
        <w:rPr>
          <w:rFonts w:ascii="Times New Roman" w:hAnsi="Times New Roman" w:cs="Times New Roman"/>
          <w:b/>
          <w:color w:val="00B050"/>
          <w:sz w:val="27"/>
          <w:szCs w:val="27"/>
        </w:rPr>
        <w:t xml:space="preserve"> «</w:t>
      </w:r>
      <w:proofErr w:type="spellStart"/>
      <w:r w:rsidRPr="006020C4">
        <w:rPr>
          <w:rFonts w:ascii="Times New Roman" w:hAnsi="Times New Roman" w:cs="Times New Roman"/>
          <w:b/>
          <w:color w:val="00B050"/>
          <w:sz w:val="27"/>
          <w:szCs w:val="27"/>
        </w:rPr>
        <w:t>Сіздің</w:t>
      </w:r>
      <w:proofErr w:type="spellEnd"/>
      <w:r w:rsidRPr="006020C4">
        <w:rPr>
          <w:rFonts w:ascii="Times New Roman" w:hAnsi="Times New Roman" w:cs="Times New Roman"/>
          <w:b/>
          <w:color w:val="00B050"/>
          <w:sz w:val="27"/>
          <w:szCs w:val="27"/>
        </w:rPr>
        <w:t xml:space="preserve"> </w:t>
      </w:r>
      <w:proofErr w:type="spellStart"/>
      <w:r w:rsidRPr="006020C4">
        <w:rPr>
          <w:rFonts w:ascii="Times New Roman" w:hAnsi="Times New Roman" w:cs="Times New Roman"/>
          <w:b/>
          <w:color w:val="00B050"/>
          <w:sz w:val="27"/>
          <w:szCs w:val="27"/>
        </w:rPr>
        <w:t>денсаулығыңыз</w:t>
      </w:r>
      <w:proofErr w:type="spellEnd"/>
      <w:r w:rsidRPr="006020C4">
        <w:rPr>
          <w:rFonts w:ascii="Times New Roman" w:hAnsi="Times New Roman" w:cs="Times New Roman"/>
          <w:b/>
          <w:color w:val="00B050"/>
          <w:sz w:val="27"/>
          <w:szCs w:val="27"/>
        </w:rPr>
        <w:t xml:space="preserve"> - </w:t>
      </w:r>
      <w:proofErr w:type="spellStart"/>
      <w:r w:rsidRPr="006020C4">
        <w:rPr>
          <w:rFonts w:ascii="Times New Roman" w:hAnsi="Times New Roman" w:cs="Times New Roman"/>
          <w:b/>
          <w:color w:val="00B050"/>
          <w:sz w:val="27"/>
          <w:szCs w:val="27"/>
        </w:rPr>
        <w:t>сіздің</w:t>
      </w:r>
      <w:proofErr w:type="spellEnd"/>
      <w:r w:rsidRPr="006020C4">
        <w:rPr>
          <w:rFonts w:ascii="Times New Roman" w:hAnsi="Times New Roman" w:cs="Times New Roman"/>
          <w:b/>
          <w:color w:val="00B050"/>
          <w:sz w:val="27"/>
          <w:szCs w:val="27"/>
        </w:rPr>
        <w:t xml:space="preserve"> </w:t>
      </w:r>
      <w:proofErr w:type="spellStart"/>
      <w:r w:rsidRPr="006020C4">
        <w:rPr>
          <w:rFonts w:ascii="Times New Roman" w:hAnsi="Times New Roman" w:cs="Times New Roman"/>
          <w:b/>
          <w:color w:val="00B050"/>
          <w:sz w:val="27"/>
          <w:szCs w:val="27"/>
        </w:rPr>
        <w:t>өміріңіз</w:t>
      </w:r>
      <w:proofErr w:type="spellEnd"/>
      <w:r w:rsidRPr="006020C4">
        <w:rPr>
          <w:rFonts w:ascii="Times New Roman" w:hAnsi="Times New Roman" w:cs="Times New Roman"/>
          <w:b/>
          <w:color w:val="00B050"/>
          <w:sz w:val="27"/>
          <w:szCs w:val="27"/>
        </w:rPr>
        <w:t xml:space="preserve"> - </w:t>
      </w:r>
      <w:proofErr w:type="spellStart"/>
      <w:r w:rsidRPr="006020C4">
        <w:rPr>
          <w:rFonts w:ascii="Times New Roman" w:hAnsi="Times New Roman" w:cs="Times New Roman"/>
          <w:b/>
          <w:color w:val="00B050"/>
          <w:sz w:val="27"/>
          <w:szCs w:val="27"/>
        </w:rPr>
        <w:t>сіздің</w:t>
      </w:r>
      <w:proofErr w:type="spellEnd"/>
      <w:r w:rsidRPr="006020C4">
        <w:rPr>
          <w:rFonts w:ascii="Times New Roman" w:hAnsi="Times New Roman" w:cs="Times New Roman"/>
          <w:b/>
          <w:color w:val="00B050"/>
          <w:sz w:val="27"/>
          <w:szCs w:val="27"/>
        </w:rPr>
        <w:t xml:space="preserve"> </w:t>
      </w:r>
      <w:proofErr w:type="spellStart"/>
      <w:r w:rsidRPr="006020C4">
        <w:rPr>
          <w:rFonts w:ascii="Times New Roman" w:hAnsi="Times New Roman" w:cs="Times New Roman"/>
          <w:b/>
          <w:color w:val="00B050"/>
          <w:sz w:val="27"/>
          <w:szCs w:val="27"/>
        </w:rPr>
        <w:t>жауапкершілігіңіз</w:t>
      </w:r>
      <w:proofErr w:type="spellEnd"/>
      <w:r w:rsidRPr="006020C4">
        <w:rPr>
          <w:rFonts w:ascii="Times New Roman" w:hAnsi="Times New Roman" w:cs="Times New Roman"/>
          <w:b/>
          <w:color w:val="00B050"/>
          <w:sz w:val="27"/>
          <w:szCs w:val="27"/>
          <w:lang w:val="kk-KZ"/>
        </w:rPr>
        <w:t>»</w:t>
      </w:r>
    </w:p>
    <w:p w:rsidR="00F72365" w:rsidRDefault="00F72365" w:rsidP="00F72365">
      <w:pPr>
        <w:jc w:val="both"/>
        <w:rPr>
          <w:rFonts w:ascii="Times New Roman" w:hAnsi="Times New Roman" w:cs="Times New Roman"/>
          <w:b/>
          <w:sz w:val="27"/>
          <w:szCs w:val="27"/>
          <w:lang w:val="kk-KZ"/>
        </w:rPr>
      </w:pPr>
    </w:p>
    <w:p w:rsidR="00F72365" w:rsidRDefault="006020C4" w:rsidP="006020C4">
      <w:pPr>
        <w:spacing w:after="0" w:line="240" w:lineRule="auto"/>
        <w:jc w:val="both"/>
        <w:rPr>
          <w:rFonts w:ascii="Times New Roman" w:hAnsi="Times New Roman" w:cs="Times New Roman"/>
          <w:sz w:val="27"/>
          <w:szCs w:val="27"/>
          <w:lang w:val="kk-KZ"/>
        </w:rPr>
      </w:pPr>
      <w:r w:rsidRPr="006020C4">
        <w:rPr>
          <w:rFonts w:ascii="Times New Roman" w:hAnsi="Times New Roman" w:cs="Times New Roman"/>
          <w:sz w:val="27"/>
          <w:szCs w:val="27"/>
          <w:lang w:val="kk-KZ"/>
        </w:rPr>
        <w:t>Қазақстанда, зерттеулерге сәйкес, жұқпалы емес аурулардың пайда болу себептерінің 60 пайызы тамақтанудың бұзылуына байланысты.</w:t>
      </w:r>
    </w:p>
    <w:p w:rsidR="006020C4" w:rsidRDefault="006020C4" w:rsidP="006020C4">
      <w:pPr>
        <w:spacing w:after="0" w:line="240" w:lineRule="auto"/>
        <w:jc w:val="center"/>
        <w:rPr>
          <w:rFonts w:ascii="Times New Roman" w:hAnsi="Times New Roman" w:cs="Times New Roman"/>
          <w:sz w:val="27"/>
          <w:szCs w:val="27"/>
          <w:lang w:val="kk-KZ"/>
        </w:rPr>
      </w:pPr>
    </w:p>
    <w:p w:rsidR="006020C4" w:rsidRDefault="006020C4" w:rsidP="006020C4">
      <w:pPr>
        <w:spacing w:after="0" w:line="240" w:lineRule="auto"/>
        <w:jc w:val="center"/>
        <w:rPr>
          <w:rFonts w:ascii="Times New Roman" w:hAnsi="Times New Roman" w:cs="Times New Roman"/>
          <w:sz w:val="27"/>
          <w:szCs w:val="27"/>
          <w:lang w:val="kk-KZ"/>
        </w:rPr>
      </w:pPr>
      <w:r w:rsidRPr="00905E60">
        <w:rPr>
          <w:rFonts w:ascii="Times New Roman" w:hAnsi="Times New Roman"/>
          <w:noProof/>
          <w:sz w:val="28"/>
          <w:szCs w:val="28"/>
          <w:lang w:eastAsia="ru-RU"/>
        </w:rPr>
        <w:drawing>
          <wp:inline distT="0" distB="0" distL="0" distR="0" wp14:anchorId="11F8A09B" wp14:editId="0A362192">
            <wp:extent cx="4819650" cy="2790825"/>
            <wp:effectExtent l="0" t="0" r="0" b="9525"/>
            <wp:docPr id="4" name="Рисунок 4" descr="C:\Users\Соц педагог\Desktop\2 Мониторинг 2023-2024\Тама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ц педагог\Desktop\2 Мониторинг 2023-2024\Тамак 1.png"/>
                    <pic:cNvPicPr>
                      <a:picLocks noChangeAspect="1" noChangeArrowheads="1"/>
                    </pic:cNvPicPr>
                  </pic:nvPicPr>
                  <pic:blipFill rotWithShape="1">
                    <a:blip r:embed="rId4">
                      <a:extLst>
                        <a:ext uri="{28A0092B-C50C-407E-A947-70E740481C1C}">
                          <a14:useLocalDpi xmlns:a14="http://schemas.microsoft.com/office/drawing/2010/main" val="0"/>
                        </a:ext>
                      </a:extLst>
                    </a:blip>
                    <a:srcRect l="8631" t="5290" r="10507" b="11847"/>
                    <a:stretch/>
                  </pic:blipFill>
                  <pic:spPr bwMode="auto">
                    <a:xfrm>
                      <a:off x="0" y="0"/>
                      <a:ext cx="4841063" cy="2803224"/>
                    </a:xfrm>
                    <a:prstGeom prst="rect">
                      <a:avLst/>
                    </a:prstGeom>
                    <a:noFill/>
                    <a:ln>
                      <a:noFill/>
                    </a:ln>
                    <a:extLst>
                      <a:ext uri="{53640926-AAD7-44D8-BBD7-CCE9431645EC}">
                        <a14:shadowObscured xmlns:a14="http://schemas.microsoft.com/office/drawing/2010/main"/>
                      </a:ext>
                    </a:extLst>
                  </pic:spPr>
                </pic:pic>
              </a:graphicData>
            </a:graphic>
          </wp:inline>
        </w:drawing>
      </w:r>
    </w:p>
    <w:p w:rsidR="006020C4" w:rsidRDefault="006020C4" w:rsidP="006020C4">
      <w:pPr>
        <w:spacing w:after="0" w:line="240" w:lineRule="auto"/>
        <w:jc w:val="center"/>
        <w:rPr>
          <w:rFonts w:ascii="Times New Roman" w:hAnsi="Times New Roman" w:cs="Times New Roman"/>
          <w:sz w:val="27"/>
          <w:szCs w:val="27"/>
          <w:lang w:val="kk-KZ"/>
        </w:rPr>
      </w:pPr>
    </w:p>
    <w:p w:rsidR="006020C4" w:rsidRDefault="006020C4" w:rsidP="006020C4">
      <w:pPr>
        <w:spacing w:after="0" w:line="240" w:lineRule="auto"/>
        <w:ind w:firstLine="708"/>
        <w:jc w:val="both"/>
        <w:rPr>
          <w:rFonts w:ascii="Times New Roman" w:hAnsi="Times New Roman" w:cs="Times New Roman"/>
          <w:sz w:val="27"/>
          <w:szCs w:val="27"/>
          <w:lang w:val="kk-KZ"/>
        </w:rPr>
      </w:pPr>
      <w:r w:rsidRPr="006020C4">
        <w:rPr>
          <w:rFonts w:ascii="Times New Roman" w:hAnsi="Times New Roman" w:cs="Times New Roman"/>
          <w:sz w:val="27"/>
          <w:szCs w:val="27"/>
          <w:lang w:val="kk-KZ"/>
        </w:rPr>
        <w:t>Психологиялық қызметтің міндеті – аурулардың дамуының мінез-құлық қауіп факторларын өзгерту мақсатында дұрыс тамақтану дағдыларын қалыптастыру мақсатында рационалды тамақтану негіздері туралы хабардарлықты арттыру.</w:t>
      </w:r>
    </w:p>
    <w:p w:rsidR="006020C4" w:rsidRDefault="006020C4" w:rsidP="006020C4">
      <w:pPr>
        <w:spacing w:after="0" w:line="240" w:lineRule="auto"/>
        <w:ind w:firstLine="708"/>
        <w:jc w:val="both"/>
        <w:rPr>
          <w:rFonts w:ascii="Times New Roman" w:hAnsi="Times New Roman" w:cs="Times New Roman"/>
          <w:sz w:val="27"/>
          <w:szCs w:val="27"/>
          <w:lang w:val="kk-KZ"/>
        </w:rPr>
      </w:pPr>
      <w:r w:rsidRPr="006020C4">
        <w:rPr>
          <w:rFonts w:ascii="Times New Roman" w:hAnsi="Times New Roman" w:cs="Times New Roman"/>
          <w:sz w:val="27"/>
          <w:szCs w:val="27"/>
          <w:lang w:val="kk-KZ"/>
        </w:rPr>
        <w:t>Ересектер де, балалар да дені сау, әдемі және энергияға толы болғысы келеді. Денсаулық адамға туғаннан беріледі, бірақ оны өмір бойы сақтау үшін оны балалық шағынан бастап кәрілікке дейін нығайтуға үнемі қамқорлық жасау керек.</w:t>
      </w:r>
      <w:r>
        <w:rPr>
          <w:rFonts w:ascii="Times New Roman" w:hAnsi="Times New Roman" w:cs="Times New Roman"/>
          <w:sz w:val="27"/>
          <w:szCs w:val="27"/>
          <w:lang w:val="kk-KZ"/>
        </w:rPr>
        <w:t xml:space="preserve"> </w:t>
      </w:r>
      <w:r w:rsidRPr="006020C4">
        <w:rPr>
          <w:rFonts w:ascii="Times New Roman" w:hAnsi="Times New Roman" w:cs="Times New Roman"/>
          <w:sz w:val="27"/>
          <w:szCs w:val="27"/>
          <w:lang w:val="kk-KZ"/>
        </w:rPr>
        <w:t>Денсаулықты жақсарту үшін салауатты өмір салтын ұстану, ұтымды тамақтану заңдарын білу және сақтау қажет:</w:t>
      </w:r>
    </w:p>
    <w:p w:rsidR="006020C4" w:rsidRPr="006020C4" w:rsidRDefault="006020C4" w:rsidP="006020C4">
      <w:pPr>
        <w:spacing w:after="0" w:line="240" w:lineRule="auto"/>
        <w:ind w:firstLine="708"/>
        <w:jc w:val="both"/>
        <w:rPr>
          <w:rFonts w:ascii="Times New Roman" w:hAnsi="Times New Roman" w:cs="Times New Roman"/>
          <w:sz w:val="27"/>
          <w:szCs w:val="27"/>
          <w:lang w:val="kk-KZ"/>
        </w:rPr>
      </w:pPr>
      <w:r w:rsidRPr="006020C4">
        <w:rPr>
          <w:rFonts w:ascii="Times New Roman" w:hAnsi="Times New Roman" w:cs="Times New Roman"/>
          <w:sz w:val="27"/>
          <w:szCs w:val="27"/>
          <w:lang w:val="kk-KZ"/>
        </w:rPr>
        <w:t>- тағаммен берілетін энергия (тағамның калориялығы) мен ағзаның энергия шығыны арасындағы тепе-теңдік;</w:t>
      </w:r>
    </w:p>
    <w:p w:rsidR="006020C4" w:rsidRDefault="006020C4" w:rsidP="006020C4">
      <w:pPr>
        <w:spacing w:after="0" w:line="240" w:lineRule="auto"/>
        <w:ind w:firstLine="708"/>
        <w:jc w:val="both"/>
        <w:rPr>
          <w:rFonts w:ascii="Times New Roman" w:hAnsi="Times New Roman" w:cs="Times New Roman"/>
          <w:sz w:val="27"/>
          <w:szCs w:val="27"/>
          <w:lang w:val="kk-KZ"/>
        </w:rPr>
      </w:pPr>
      <w:r w:rsidRPr="006020C4">
        <w:rPr>
          <w:rFonts w:ascii="Times New Roman" w:hAnsi="Times New Roman" w:cs="Times New Roman"/>
          <w:sz w:val="27"/>
          <w:szCs w:val="27"/>
          <w:lang w:val="kk-KZ"/>
        </w:rPr>
        <w:t>- белоктар, майлар, витаминдер мен минералдар арасындағы тепе-теңдік;</w:t>
      </w:r>
    </w:p>
    <w:p w:rsidR="006020C4" w:rsidRPr="006020C4" w:rsidRDefault="006020C4" w:rsidP="006020C4">
      <w:pPr>
        <w:spacing w:after="0" w:line="240" w:lineRule="auto"/>
        <w:ind w:firstLine="708"/>
        <w:jc w:val="both"/>
        <w:rPr>
          <w:rFonts w:ascii="Times New Roman" w:hAnsi="Times New Roman" w:cs="Times New Roman"/>
          <w:sz w:val="27"/>
          <w:szCs w:val="27"/>
          <w:lang w:val="kk-KZ"/>
        </w:rPr>
      </w:pPr>
      <w:r w:rsidRPr="006020C4">
        <w:rPr>
          <w:rFonts w:ascii="Times New Roman" w:hAnsi="Times New Roman" w:cs="Times New Roman"/>
          <w:sz w:val="27"/>
          <w:szCs w:val="27"/>
          <w:lang w:val="kk-KZ"/>
        </w:rPr>
        <w:t>- диетаны сақтау (тағамның тәулік бойына жүйелілігі және таралуы);</w:t>
      </w:r>
    </w:p>
    <w:p w:rsidR="006020C4" w:rsidRDefault="006020C4" w:rsidP="006020C4">
      <w:pPr>
        <w:spacing w:after="0" w:line="240" w:lineRule="auto"/>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         </w:t>
      </w:r>
      <w:r w:rsidRPr="006020C4">
        <w:rPr>
          <w:rFonts w:ascii="Times New Roman" w:hAnsi="Times New Roman" w:cs="Times New Roman"/>
          <w:sz w:val="27"/>
          <w:szCs w:val="27"/>
          <w:lang w:val="kk-KZ"/>
        </w:rPr>
        <w:t xml:space="preserve"> - жас қажеттіліктеріне және дененің физикалық белсенділігіне сәйкес диеталардың профилактикалық сипатын ескеру қажет.</w:t>
      </w:r>
    </w:p>
    <w:p w:rsidR="006020C4" w:rsidRDefault="006020C4" w:rsidP="006020C4">
      <w:pPr>
        <w:spacing w:after="0" w:line="240" w:lineRule="auto"/>
        <w:ind w:firstLine="708"/>
        <w:jc w:val="both"/>
        <w:rPr>
          <w:rFonts w:ascii="Times New Roman" w:hAnsi="Times New Roman" w:cs="Times New Roman"/>
          <w:sz w:val="27"/>
          <w:szCs w:val="27"/>
          <w:lang w:val="kk-KZ"/>
        </w:rPr>
      </w:pPr>
      <w:r w:rsidRPr="006020C4">
        <w:rPr>
          <w:rFonts w:ascii="Times New Roman" w:hAnsi="Times New Roman" w:cs="Times New Roman"/>
          <w:sz w:val="27"/>
          <w:szCs w:val="27"/>
          <w:lang w:val="kk-KZ"/>
        </w:rPr>
        <w:t>Жасөспірімдік кезеңде өсу және даму процестері жалғасады. Жасөспірімдер кез келген басқа жастағыларға қарағанда әлдеқайда көп энергияны қажет етеді. Ағзалар мен жүйелердің өсуі мен дамуы энергиямен, пластикалық материалмен, витаминдермен, минералды тұздармен, микроэлементтермен толықтыруды қажет етеді. Жаңа жасушаларды құруға арналған барлық заттар тамақтан келеді. Өсіп келе жатқан ағзаның денсаулығы көбінесе тамақтану сапасына байланысты.</w:t>
      </w:r>
    </w:p>
    <w:p w:rsidR="006020C4" w:rsidRDefault="006020C4" w:rsidP="006020C4">
      <w:pPr>
        <w:spacing w:after="0" w:line="240" w:lineRule="auto"/>
        <w:ind w:firstLine="708"/>
        <w:jc w:val="both"/>
        <w:rPr>
          <w:rFonts w:ascii="Times New Roman" w:hAnsi="Times New Roman" w:cs="Times New Roman"/>
          <w:sz w:val="27"/>
          <w:szCs w:val="27"/>
          <w:lang w:val="kk-KZ"/>
        </w:rPr>
      </w:pPr>
      <w:r w:rsidRPr="006020C4">
        <w:rPr>
          <w:rFonts w:ascii="Times New Roman" w:hAnsi="Times New Roman" w:cs="Times New Roman"/>
          <w:sz w:val="27"/>
          <w:szCs w:val="27"/>
          <w:lang w:val="kk-KZ"/>
        </w:rPr>
        <w:t xml:space="preserve">Дұрыс тамақтанудың көптеген әдістері бар, бұл мәселе егжей-тегжейлі және мұқият зерттелген. Негізгі шарт - тамақтану қатаң теңгерімді болуы керек. Диета көмірсулардың, ақуыздардың және витаминдердің көп мөлшерін тұтынуды қамтамасыз етуі керек - бұлшықет жасушаларының құрылысы үшін пластикалық материал. Жасөспірімнің диетасы фракциялау деп аталатын </w:t>
      </w:r>
      <w:r w:rsidRPr="006020C4">
        <w:rPr>
          <w:rFonts w:ascii="Times New Roman" w:hAnsi="Times New Roman" w:cs="Times New Roman"/>
          <w:sz w:val="27"/>
          <w:szCs w:val="27"/>
          <w:lang w:val="kk-KZ"/>
        </w:rPr>
        <w:lastRenderedPageBreak/>
        <w:t>шарттарға сәйкес болуы керек. Мәзірде балық, ет, құс еті, жұмыртқа, жарма, ірімшік, жаңа піскен жемістер, сүзбе, өсімдік майлары, шырындар, нан болуы керек. Ыстық тамақ міндетті түрде.</w:t>
      </w:r>
    </w:p>
    <w:p w:rsidR="006020C4" w:rsidRDefault="006020C4" w:rsidP="006020C4">
      <w:pPr>
        <w:spacing w:after="0" w:line="240" w:lineRule="auto"/>
        <w:ind w:firstLine="708"/>
        <w:jc w:val="both"/>
        <w:rPr>
          <w:rFonts w:ascii="Times New Roman" w:hAnsi="Times New Roman" w:cs="Times New Roman"/>
          <w:sz w:val="27"/>
          <w:szCs w:val="27"/>
          <w:lang w:val="kk-KZ"/>
        </w:rPr>
      </w:pPr>
      <w:r w:rsidRPr="006020C4">
        <w:rPr>
          <w:rFonts w:ascii="Times New Roman" w:hAnsi="Times New Roman" w:cs="Times New Roman"/>
          <w:sz w:val="27"/>
          <w:szCs w:val="27"/>
          <w:lang w:val="kk-KZ"/>
        </w:rPr>
        <w:t>Түскі ас кезінде жасөспірім сорпаны жеуі керек, онсыз жасөспірімдерде дұрыс тамақтану мүмкін емес. Екіншісі - ет немесе балық, дәнді дақылдардан немесе көкөністерден жасалған гарнир. Сонымен қатар, бірнеше жаңа піскен жемістерді жеу пайдалы. Ботқаны асыра пайдаланбау керек, бұл тағамды таңғы асқа бір рет жеу жеткілікті.</w:t>
      </w:r>
    </w:p>
    <w:p w:rsidR="0093142F" w:rsidRDefault="0093142F" w:rsidP="006020C4">
      <w:pPr>
        <w:spacing w:after="0" w:line="240" w:lineRule="auto"/>
        <w:ind w:firstLine="708"/>
        <w:jc w:val="both"/>
        <w:rPr>
          <w:rFonts w:ascii="Times New Roman" w:hAnsi="Times New Roman" w:cs="Times New Roman"/>
          <w:sz w:val="27"/>
          <w:szCs w:val="27"/>
          <w:lang w:val="kk-KZ"/>
        </w:rPr>
      </w:pPr>
      <w:r w:rsidRPr="0093142F">
        <w:rPr>
          <w:rFonts w:ascii="Times New Roman" w:hAnsi="Times New Roman" w:cs="Times New Roman"/>
          <w:sz w:val="27"/>
          <w:szCs w:val="27"/>
          <w:lang w:val="kk-KZ"/>
        </w:rPr>
        <w:t>Сіз диета туралы есте сақтауыңыз керек. Диетаны қатаң сақтау керек. Әрекеттерге немесе ойындарға байланысты балалар тамақтану уақытын өткізіп жібереді. Бұл асқазан-ішек жолдарының жұмысын бұзады, шартты рефлекстердің дамуы мен күшеюіне жол бермейді, бұл жеген тағамның қорытылуы мен сіңуін нашарлатады.</w:t>
      </w:r>
      <w:r>
        <w:rPr>
          <w:rFonts w:ascii="Times New Roman" w:hAnsi="Times New Roman" w:cs="Times New Roman"/>
          <w:sz w:val="27"/>
          <w:szCs w:val="27"/>
          <w:lang w:val="kk-KZ"/>
        </w:rPr>
        <w:t xml:space="preserve"> </w:t>
      </w:r>
      <w:r w:rsidRPr="0093142F">
        <w:rPr>
          <w:rFonts w:ascii="Times New Roman" w:hAnsi="Times New Roman" w:cs="Times New Roman"/>
          <w:sz w:val="27"/>
          <w:szCs w:val="27"/>
          <w:lang w:val="kk-KZ"/>
        </w:rPr>
        <w:t>Немесе қарны ашып, түскі немесе кешкі ас үшін әдеттегі сағатты күтпей, олар жолда бір нәрсені (попкорн, шоколад, чипсы, сода) жейді. Бұл да қабылданбайды, өйткені бір уақытта жеген тағам осы уақытқа дейін пайда болған тағамға қажеттілікті толығымен қанағаттандыруға жеткіліксіз және «тәбетті тоқтатады». Үзіліс кезінде уақытты тиімді пайдалану үшін балаларға толыққанды ыстық түскі ас беріледі.</w:t>
      </w:r>
    </w:p>
    <w:p w:rsidR="0093142F" w:rsidRDefault="0093142F" w:rsidP="006020C4">
      <w:pPr>
        <w:spacing w:after="0" w:line="240" w:lineRule="auto"/>
        <w:ind w:firstLine="708"/>
        <w:jc w:val="both"/>
        <w:rPr>
          <w:rFonts w:ascii="Times New Roman" w:hAnsi="Times New Roman" w:cs="Times New Roman"/>
          <w:sz w:val="27"/>
          <w:szCs w:val="27"/>
          <w:lang w:val="kk-KZ"/>
        </w:rPr>
      </w:pPr>
    </w:p>
    <w:p w:rsidR="0093142F" w:rsidRDefault="0093142F" w:rsidP="0093142F">
      <w:pPr>
        <w:spacing w:after="0" w:line="240" w:lineRule="auto"/>
        <w:jc w:val="center"/>
        <w:rPr>
          <w:rFonts w:ascii="Times New Roman" w:hAnsi="Times New Roman" w:cs="Times New Roman"/>
          <w:sz w:val="27"/>
          <w:szCs w:val="27"/>
          <w:lang w:val="kk-KZ"/>
        </w:rPr>
      </w:pPr>
      <w:r w:rsidRPr="00325D85">
        <w:rPr>
          <w:rFonts w:ascii="Times New Roman" w:hAnsi="Times New Roman"/>
          <w:noProof/>
          <w:sz w:val="28"/>
          <w:szCs w:val="28"/>
          <w:lang w:eastAsia="ru-RU"/>
        </w:rPr>
        <w:drawing>
          <wp:inline distT="0" distB="0" distL="0" distR="0" wp14:anchorId="630112D8" wp14:editId="3B3CCBAD">
            <wp:extent cx="4210050" cy="2533650"/>
            <wp:effectExtent l="0" t="0" r="0" b="0"/>
            <wp:docPr id="2" name="Рисунок 2" descr="C:\Users\Соц педагог\Desktop\Балха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ц педагог\Desktop\Балхаш.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552" cy="2568255"/>
                    </a:xfrm>
                    <a:prstGeom prst="rect">
                      <a:avLst/>
                    </a:prstGeom>
                    <a:noFill/>
                    <a:ln>
                      <a:noFill/>
                    </a:ln>
                  </pic:spPr>
                </pic:pic>
              </a:graphicData>
            </a:graphic>
          </wp:inline>
        </w:drawing>
      </w:r>
      <w:bookmarkStart w:id="0" w:name="_GoBack"/>
      <w:bookmarkEnd w:id="0"/>
    </w:p>
    <w:p w:rsidR="0093142F" w:rsidRDefault="0093142F" w:rsidP="0093142F">
      <w:pPr>
        <w:spacing w:after="0" w:line="240" w:lineRule="auto"/>
        <w:ind w:firstLine="708"/>
        <w:jc w:val="center"/>
        <w:rPr>
          <w:rFonts w:ascii="Times New Roman" w:hAnsi="Times New Roman" w:cs="Times New Roman"/>
          <w:sz w:val="27"/>
          <w:szCs w:val="27"/>
          <w:lang w:val="kk-KZ"/>
        </w:rPr>
      </w:pPr>
    </w:p>
    <w:p w:rsidR="0093142F" w:rsidRDefault="0093142F" w:rsidP="0093142F">
      <w:pPr>
        <w:spacing w:after="0" w:line="240" w:lineRule="auto"/>
        <w:ind w:firstLine="708"/>
        <w:jc w:val="center"/>
        <w:rPr>
          <w:rFonts w:ascii="Times New Roman" w:hAnsi="Times New Roman" w:cs="Times New Roman"/>
          <w:sz w:val="27"/>
          <w:szCs w:val="27"/>
          <w:lang w:val="kk-KZ"/>
        </w:rPr>
      </w:pPr>
    </w:p>
    <w:p w:rsidR="006020C4" w:rsidRPr="00F72365" w:rsidRDefault="0093142F" w:rsidP="006020C4">
      <w:pPr>
        <w:spacing w:after="0" w:line="240" w:lineRule="auto"/>
        <w:ind w:firstLine="708"/>
        <w:jc w:val="both"/>
        <w:rPr>
          <w:rFonts w:ascii="Times New Roman" w:hAnsi="Times New Roman" w:cs="Times New Roman"/>
          <w:sz w:val="27"/>
          <w:szCs w:val="27"/>
          <w:lang w:val="kk-KZ"/>
        </w:rPr>
      </w:pPr>
      <w:r w:rsidRPr="0093142F">
        <w:rPr>
          <w:rFonts w:ascii="Times New Roman" w:hAnsi="Times New Roman" w:cs="Times New Roman"/>
          <w:sz w:val="27"/>
          <w:szCs w:val="27"/>
          <w:lang w:val="kk-KZ"/>
        </w:rPr>
        <w:t>Тағам тек пайдалы ғана емес, сонымен қатар дәмді, әртүрлі, әдемі дайындалған және ұсынылуы керек. Дастархан басындағы мәдени мінез-құлық дағдылары – пышақ, шанышқы, майлық қолдану – жасөспірімдік шақта қалыптасу керек. Жасөспірім тамақ ішу кезінде бөгде әңгімелерге, оқуға немесе компьютерге алаңдамау керектігін үйренуі керек. Дұрыс тамақтану денсаулықты сақтау мен нығайтудың маңызды құрамдас бөлігі болып табылады.</w:t>
      </w:r>
    </w:p>
    <w:sectPr w:rsidR="006020C4" w:rsidRPr="00F72365" w:rsidSect="006020C4">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72"/>
    <w:rsid w:val="00053797"/>
    <w:rsid w:val="006020C4"/>
    <w:rsid w:val="007F327F"/>
    <w:rsid w:val="0093142F"/>
    <w:rsid w:val="00974C72"/>
    <w:rsid w:val="00EB617C"/>
    <w:rsid w:val="00F72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D67FC-E31E-410B-882F-4FB1739A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72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2365"/>
    <w:rPr>
      <w:rFonts w:ascii="Courier New" w:eastAsia="Times New Roman" w:hAnsi="Courier New" w:cs="Courier New"/>
      <w:sz w:val="20"/>
      <w:szCs w:val="20"/>
      <w:lang w:eastAsia="ru-RU"/>
    </w:rPr>
  </w:style>
  <w:style w:type="character" w:customStyle="1" w:styleId="y2iqfc">
    <w:name w:val="y2iqfc"/>
    <w:basedOn w:val="a0"/>
    <w:rsid w:val="00F7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2</cp:revision>
  <dcterms:created xsi:type="dcterms:W3CDTF">2023-10-19T05:41:00Z</dcterms:created>
  <dcterms:modified xsi:type="dcterms:W3CDTF">2023-10-19T11:31:00Z</dcterms:modified>
</cp:coreProperties>
</file>